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0E25" w14:textId="77777777" w:rsidR="005F4EE1" w:rsidRPr="00B71C28" w:rsidRDefault="00B71C28" w:rsidP="009F1344">
      <w:pPr>
        <w:jc w:val="center"/>
        <w:outlineLvl w:val="0"/>
        <w:rPr>
          <w:b/>
          <w:sz w:val="48"/>
          <w:szCs w:val="48"/>
        </w:rPr>
      </w:pPr>
      <w:r w:rsidRPr="00B71C28">
        <w:rPr>
          <w:b/>
          <w:sz w:val="48"/>
          <w:szCs w:val="48"/>
        </w:rPr>
        <w:t>Le dialogue interreligieux</w:t>
      </w:r>
    </w:p>
    <w:p w14:paraId="35E58639" w14:textId="77777777" w:rsidR="00B71C28" w:rsidRDefault="00B71C28" w:rsidP="009F1344">
      <w:pPr>
        <w:jc w:val="center"/>
        <w:outlineLvl w:val="0"/>
        <w:rPr>
          <w:sz w:val="32"/>
          <w:szCs w:val="32"/>
        </w:rPr>
      </w:pPr>
      <w:r w:rsidRPr="00B71C28">
        <w:rPr>
          <w:sz w:val="32"/>
          <w:szCs w:val="32"/>
        </w:rPr>
        <w:t>CCU Lyon – CC ENS Lyon</w:t>
      </w:r>
    </w:p>
    <w:p w14:paraId="415B0EF3" w14:textId="77777777" w:rsidR="00B71C28" w:rsidRDefault="00B71C28" w:rsidP="00B71C28">
      <w:pPr>
        <w:jc w:val="center"/>
        <w:rPr>
          <w:sz w:val="32"/>
          <w:szCs w:val="32"/>
        </w:rPr>
      </w:pPr>
    </w:p>
    <w:p w14:paraId="5D595CBD" w14:textId="77777777" w:rsidR="00B71C28" w:rsidRDefault="00B71C28" w:rsidP="00B71C28">
      <w:pPr>
        <w:jc w:val="center"/>
        <w:rPr>
          <w:sz w:val="32"/>
          <w:szCs w:val="32"/>
        </w:rPr>
      </w:pPr>
    </w:p>
    <w:p w14:paraId="48479E0B" w14:textId="77777777" w:rsidR="00CB6B45" w:rsidRDefault="00B71C28" w:rsidP="00CB6B45">
      <w:pPr>
        <w:ind w:firstLine="708"/>
        <w:jc w:val="both"/>
      </w:pPr>
      <w:r>
        <w:t>Dans un monde où le contact à une altérité religieuse devient</w:t>
      </w:r>
      <w:r w:rsidR="00ED5978">
        <w:t xml:space="preserve"> plus fréquent et inévitable</w:t>
      </w:r>
      <w:r>
        <w:t>, notre atelier s’intéresse aux fondements du dialogue interreligieux pour l’</w:t>
      </w:r>
      <w:r w:rsidRPr="00B71C28">
        <w:rPr>
          <w:rFonts w:cstheme="minorHAnsi"/>
          <w:bCs/>
          <w:color w:val="000000"/>
          <w:shd w:val="clear" w:color="auto" w:fill="FFFFFF"/>
        </w:rPr>
        <w:t>É</w:t>
      </w:r>
      <w:r>
        <w:t>glise Catholique</w:t>
      </w:r>
      <w:r w:rsidR="00CB6B45">
        <w:t xml:space="preserve"> ainsi qu’</w:t>
      </w:r>
      <w:r w:rsidR="006B09AC">
        <w:t>à des</w:t>
      </w:r>
      <w:r w:rsidR="00ED5978">
        <w:t xml:space="preserve"> </w:t>
      </w:r>
      <w:r w:rsidR="006B09AC">
        <w:t>témoignages qui en découlent</w:t>
      </w:r>
      <w:r w:rsidR="00D07F31">
        <w:t xml:space="preserve">, bien servi par les nombreuses références que les intervenants du matin, en particulier le cardinal </w:t>
      </w:r>
      <w:proofErr w:type="spellStart"/>
      <w:r w:rsidR="00D07F31">
        <w:t>Barbarin</w:t>
      </w:r>
      <w:proofErr w:type="spellEnd"/>
      <w:r w:rsidR="00BB529E">
        <w:t>,</w:t>
      </w:r>
      <w:r w:rsidR="00D07F31">
        <w:t xml:space="preserve"> avaient pu faire</w:t>
      </w:r>
      <w:r w:rsidR="00CB6B45">
        <w:t>.</w:t>
      </w:r>
      <w:r w:rsidR="009B0CFA">
        <w:t xml:space="preserve"> Notre atelier était divisé en 3 parties : tout d’abord une introduction sémantique et historique du sujet, puis un temps de réflexion en</w:t>
      </w:r>
      <w:r w:rsidR="00D07F31">
        <w:t xml:space="preserve"> petits groupes sur un</w:t>
      </w:r>
      <w:r w:rsidR="006B09AC">
        <w:t>e série de textes thé</w:t>
      </w:r>
      <w:r w:rsidR="00ED5978">
        <w:t>ologiques</w:t>
      </w:r>
      <w:r w:rsidR="006B09AC">
        <w:t xml:space="preserve"> et </w:t>
      </w:r>
      <w:r w:rsidR="00092F75">
        <w:t>d’exemples de « mise en pratique »</w:t>
      </w:r>
      <w:r w:rsidR="006B09AC">
        <w:t xml:space="preserve"> mis en parallèle</w:t>
      </w:r>
      <w:r w:rsidR="00ED5978">
        <w:t>, aidés par quelques</w:t>
      </w:r>
      <w:r w:rsidR="00D07F31">
        <w:t xml:space="preserve"> questions</w:t>
      </w:r>
      <w:r w:rsidR="00ED5978">
        <w:t>,</w:t>
      </w:r>
      <w:r w:rsidR="00D07F31">
        <w:t xml:space="preserve"> avant de conclure sur les retours des </w:t>
      </w:r>
      <w:r w:rsidR="009C0E1B">
        <w:t>groupes.</w:t>
      </w:r>
    </w:p>
    <w:p w14:paraId="7E86EE99" w14:textId="647195E8" w:rsidR="00CB6B45" w:rsidRDefault="00D07F31" w:rsidP="00D07F31">
      <w:pPr>
        <w:ind w:firstLine="708"/>
        <w:jc w:val="both"/>
      </w:pPr>
      <w:r>
        <w:t>L</w:t>
      </w:r>
      <w:r w:rsidR="00CB6B45">
        <w:t>e dialogue interreligieux doit</w:t>
      </w:r>
      <w:r w:rsidR="00BB529E">
        <w:t xml:space="preserve"> </w:t>
      </w:r>
      <w:r w:rsidR="00CB6B45">
        <w:t>tout d’abord être défini comme étant le dialogue mené par des chrétiens avec d’autres croyants non-chrétiens, ce qui exc</w:t>
      </w:r>
      <w:r w:rsidR="009C0E1B">
        <w:t>lut</w:t>
      </w:r>
      <w:r w:rsidR="00CB6B45">
        <w:t xml:space="preserve"> le dialogue entre sensibilités chrétiennes, c’est-à-dire l’œcuménisme, mais également le dialogue avec les athées ou des spiritualités nouvelles non religieuses.</w:t>
      </w:r>
      <w:r w:rsidR="007F52A4">
        <w:t xml:space="preserve"> </w:t>
      </w:r>
      <w:r w:rsidR="002F4D21">
        <w:t>De plus, le</w:t>
      </w:r>
      <w:r w:rsidR="00A45D45">
        <w:t xml:space="preserve"> dialogue interreligieux est considéré comme faisant «</w:t>
      </w:r>
      <w:r w:rsidR="00A45D45" w:rsidRPr="00A45D45">
        <w:rPr>
          <w:rFonts w:cstheme="minorHAnsi"/>
        </w:rPr>
        <w:t> partie de la mission évangélisatrice de l’Église » (</w:t>
      </w:r>
      <w:proofErr w:type="spellStart"/>
      <w:r w:rsidR="00A45D45" w:rsidRPr="00A45D45">
        <w:rPr>
          <w:rFonts w:cstheme="minorHAnsi"/>
          <w:i/>
          <w:iCs/>
        </w:rPr>
        <w:t>Redemptoris</w:t>
      </w:r>
      <w:proofErr w:type="spellEnd"/>
      <w:r w:rsidR="00DE2DC2">
        <w:rPr>
          <w:rFonts w:cstheme="minorHAnsi"/>
          <w:i/>
          <w:iCs/>
        </w:rPr>
        <w:t xml:space="preserve"> </w:t>
      </w:r>
      <w:proofErr w:type="spellStart"/>
      <w:r w:rsidR="00A45D45" w:rsidRPr="00A45D45">
        <w:rPr>
          <w:rFonts w:cstheme="minorHAnsi"/>
          <w:i/>
          <w:iCs/>
        </w:rPr>
        <w:t>Missio</w:t>
      </w:r>
      <w:proofErr w:type="spellEnd"/>
      <w:r w:rsidR="00A45D45" w:rsidRPr="00A45D45">
        <w:rPr>
          <w:rFonts w:cstheme="minorHAnsi"/>
          <w:iCs/>
        </w:rPr>
        <w:t>, 55).</w:t>
      </w:r>
    </w:p>
    <w:p w14:paraId="197C6549" w14:textId="749E9B2E" w:rsidR="00A45D45" w:rsidRDefault="009C0E1B" w:rsidP="00A45D45">
      <w:pPr>
        <w:ind w:firstLine="708"/>
        <w:jc w:val="both"/>
        <w:rPr>
          <w:rFonts w:cstheme="minorHAnsi"/>
        </w:rPr>
      </w:pPr>
      <w:r>
        <w:t>Ce dialogue a été</w:t>
      </w:r>
      <w:r w:rsidR="00CB6B45">
        <w:t xml:space="preserve"> mené par des homme</w:t>
      </w:r>
      <w:r w:rsidR="00CB6B45" w:rsidRPr="00CB6B45">
        <w:rPr>
          <w:rFonts w:cstheme="minorHAnsi"/>
        </w:rPr>
        <w:t xml:space="preserve">s de bonne volonté depuis des siècles à l’exemple de </w:t>
      </w:r>
      <w:r w:rsidR="00CB6B45" w:rsidRPr="00CB6B45">
        <w:rPr>
          <w:rFonts w:cstheme="minorHAnsi"/>
          <w:iCs/>
        </w:rPr>
        <w:t>saint François d’Assise qui rencontre en 1219 le sultan Al-Kamel et à qui Jean-Paul II rend hommage par la rencontre d’Assise en 1986</w:t>
      </w:r>
      <w:r w:rsidR="00CB6B45">
        <w:rPr>
          <w:rFonts w:cstheme="minorHAnsi"/>
          <w:iCs/>
        </w:rPr>
        <w:t xml:space="preserve">, </w:t>
      </w:r>
      <w:r w:rsidR="00CB6B45" w:rsidRPr="00CB6B45">
        <w:rPr>
          <w:rFonts w:cstheme="minorHAnsi"/>
          <w:iCs/>
        </w:rPr>
        <w:t xml:space="preserve">symbole </w:t>
      </w:r>
      <w:r w:rsidR="00CB6B45" w:rsidRPr="00CB6B45">
        <w:rPr>
          <w:rFonts w:cstheme="minorHAnsi"/>
        </w:rPr>
        <w:t>du dialogue interreligieux initié par l’Eglise Catholique au XXe siècle</w:t>
      </w:r>
      <w:r w:rsidR="00CB6B45">
        <w:rPr>
          <w:rFonts w:cstheme="minorHAnsi"/>
          <w:iCs/>
        </w:rPr>
        <w:t xml:space="preserve">. </w:t>
      </w:r>
      <w:r w:rsidR="00A45D45">
        <w:rPr>
          <w:rFonts w:cstheme="minorHAnsi"/>
          <w:iCs/>
        </w:rPr>
        <w:t>Ce dialogue s’institutionnalise en effet au cours du siècle dernier avec en particulier les textes conciliaires de Vatican</w:t>
      </w:r>
      <w:r w:rsidR="00BB529E">
        <w:rPr>
          <w:rFonts w:cstheme="minorHAnsi"/>
          <w:iCs/>
        </w:rPr>
        <w:t xml:space="preserve"> II</w:t>
      </w:r>
      <w:r w:rsidR="00A45D45">
        <w:rPr>
          <w:rFonts w:cstheme="minorHAnsi"/>
          <w:iCs/>
        </w:rPr>
        <w:t xml:space="preserve"> dont évidemment la déclaration</w:t>
      </w:r>
      <w:r w:rsidR="00F46E0F">
        <w:rPr>
          <w:rFonts w:cstheme="minorHAnsi"/>
          <w:iCs/>
        </w:rPr>
        <w:t xml:space="preserve"> </w:t>
      </w:r>
      <w:proofErr w:type="spellStart"/>
      <w:r w:rsidR="00A45D45" w:rsidRPr="00A45D45">
        <w:rPr>
          <w:rFonts w:cstheme="minorHAnsi"/>
          <w:i/>
        </w:rPr>
        <w:t>Nostra</w:t>
      </w:r>
      <w:proofErr w:type="spellEnd"/>
      <w:r w:rsidR="00F46E0F">
        <w:rPr>
          <w:rFonts w:cstheme="minorHAnsi"/>
          <w:i/>
        </w:rPr>
        <w:t xml:space="preserve"> </w:t>
      </w:r>
      <w:proofErr w:type="spellStart"/>
      <w:r w:rsidR="00A45D45" w:rsidRPr="00A45D45">
        <w:rPr>
          <w:rFonts w:cstheme="minorHAnsi"/>
          <w:i/>
        </w:rPr>
        <w:t>Aetate</w:t>
      </w:r>
      <w:proofErr w:type="spellEnd"/>
      <w:r w:rsidR="00A45D45" w:rsidRPr="00A45D45">
        <w:rPr>
          <w:rFonts w:cstheme="minorHAnsi"/>
        </w:rPr>
        <w:t>, entièrement c</w:t>
      </w:r>
      <w:r w:rsidR="00BB529E">
        <w:rPr>
          <w:rFonts w:cstheme="minorHAnsi"/>
        </w:rPr>
        <w:t>onsacrée aux relations entre l’</w:t>
      </w:r>
      <w:r w:rsidR="00BB529E" w:rsidRPr="00A45D45">
        <w:rPr>
          <w:rFonts w:cstheme="minorHAnsi"/>
        </w:rPr>
        <w:t>É</w:t>
      </w:r>
      <w:r w:rsidR="00A45D45" w:rsidRPr="00A45D45">
        <w:rPr>
          <w:rFonts w:cstheme="minorHAnsi"/>
        </w:rPr>
        <w:t>glise et les</w:t>
      </w:r>
      <w:r w:rsidR="00A45D45">
        <w:rPr>
          <w:rFonts w:cstheme="minorHAnsi"/>
        </w:rPr>
        <w:t xml:space="preserve"> religions non-chrétiennes et fondatrice du</w:t>
      </w:r>
      <w:r w:rsidR="00A45D45" w:rsidRPr="00A45D45">
        <w:rPr>
          <w:rFonts w:cstheme="minorHAnsi"/>
        </w:rPr>
        <w:t xml:space="preserve"> dialogue interreligieux contemporain</w:t>
      </w:r>
      <w:r w:rsidR="00A45D45">
        <w:rPr>
          <w:rFonts w:cstheme="minorHAnsi"/>
        </w:rPr>
        <w:t xml:space="preserve">, mais également les constitutions </w:t>
      </w:r>
      <w:r w:rsidR="00A45D45">
        <w:rPr>
          <w:rFonts w:cstheme="minorHAnsi"/>
          <w:i/>
        </w:rPr>
        <w:t xml:space="preserve">Lumen </w:t>
      </w:r>
      <w:proofErr w:type="spellStart"/>
      <w:r w:rsidR="00A45D45" w:rsidRPr="00F46E0F">
        <w:rPr>
          <w:rFonts w:cstheme="minorHAnsi"/>
          <w:i/>
        </w:rPr>
        <w:t>Gentium</w:t>
      </w:r>
      <w:proofErr w:type="spellEnd"/>
      <w:r w:rsidR="00F46E0F">
        <w:rPr>
          <w:rFonts w:cstheme="minorHAnsi"/>
        </w:rPr>
        <w:t xml:space="preserve"> </w:t>
      </w:r>
      <w:r w:rsidR="00A45D45" w:rsidRPr="00F46E0F">
        <w:rPr>
          <w:rFonts w:cstheme="minorHAnsi"/>
        </w:rPr>
        <w:t>et</w:t>
      </w:r>
      <w:r w:rsidR="00A45D45">
        <w:rPr>
          <w:rFonts w:cstheme="minorHAnsi"/>
        </w:rPr>
        <w:t xml:space="preserve"> </w:t>
      </w:r>
      <w:proofErr w:type="spellStart"/>
      <w:r w:rsidR="00A45D45">
        <w:rPr>
          <w:rFonts w:cstheme="minorHAnsi"/>
          <w:i/>
        </w:rPr>
        <w:t>Gaudium</w:t>
      </w:r>
      <w:proofErr w:type="spellEnd"/>
      <w:r w:rsidR="00A45D45">
        <w:rPr>
          <w:rFonts w:cstheme="minorHAnsi"/>
          <w:i/>
        </w:rPr>
        <w:t xml:space="preserve"> et </w:t>
      </w:r>
      <w:proofErr w:type="spellStart"/>
      <w:r w:rsidR="00A45D45">
        <w:rPr>
          <w:rFonts w:cstheme="minorHAnsi"/>
          <w:i/>
        </w:rPr>
        <w:t>Spes</w:t>
      </w:r>
      <w:proofErr w:type="spellEnd"/>
      <w:r w:rsidR="00A45D45">
        <w:rPr>
          <w:rFonts w:cstheme="minorHAnsi"/>
        </w:rPr>
        <w:t xml:space="preserve"> qui évoquent la place de l’</w:t>
      </w:r>
      <w:r w:rsidR="00A45D45" w:rsidRPr="00B71C28">
        <w:rPr>
          <w:rFonts w:cstheme="minorHAnsi"/>
          <w:bCs/>
          <w:color w:val="000000"/>
          <w:shd w:val="clear" w:color="auto" w:fill="FFFFFF"/>
        </w:rPr>
        <w:t>É</w:t>
      </w:r>
      <w:r w:rsidR="00A45D45">
        <w:rPr>
          <w:rFonts w:cstheme="minorHAnsi"/>
        </w:rPr>
        <w:t xml:space="preserve">glise dans le monde </w:t>
      </w:r>
      <w:r w:rsidR="009F1344">
        <w:rPr>
          <w:rFonts w:cstheme="minorHAnsi"/>
        </w:rPr>
        <w:t>et ses relations avec celui-ci.</w:t>
      </w:r>
      <w:r w:rsidR="00A45D45">
        <w:rPr>
          <w:rFonts w:cstheme="minorHAnsi"/>
        </w:rPr>
        <w:t xml:space="preserve"> </w:t>
      </w:r>
      <w:r w:rsidR="00BB529E">
        <w:rPr>
          <w:rFonts w:cstheme="minorHAnsi"/>
        </w:rPr>
        <w:t>Le pontificat de Jean-Paul II a été</w:t>
      </w:r>
      <w:r w:rsidR="00D07F31">
        <w:rPr>
          <w:rFonts w:cstheme="minorHAnsi"/>
        </w:rPr>
        <w:t xml:space="preserve"> ensuite fort en actes mais aussi en textes</w:t>
      </w:r>
      <w:r w:rsidR="00983F9F">
        <w:rPr>
          <w:rFonts w:cstheme="minorHAnsi"/>
        </w:rPr>
        <w:t xml:space="preserve"> (</w:t>
      </w:r>
      <w:proofErr w:type="spellStart"/>
      <w:r w:rsidR="00983F9F">
        <w:rPr>
          <w:rFonts w:cstheme="minorHAnsi"/>
          <w:i/>
        </w:rPr>
        <w:t>Redemptoris</w:t>
      </w:r>
      <w:proofErr w:type="spellEnd"/>
      <w:r w:rsidR="00F46E0F">
        <w:rPr>
          <w:rFonts w:cstheme="minorHAnsi"/>
          <w:i/>
        </w:rPr>
        <w:t xml:space="preserve"> </w:t>
      </w:r>
      <w:proofErr w:type="spellStart"/>
      <w:r w:rsidR="00983F9F">
        <w:rPr>
          <w:rFonts w:cstheme="minorHAnsi"/>
          <w:i/>
        </w:rPr>
        <w:t>Missio</w:t>
      </w:r>
      <w:proofErr w:type="spellEnd"/>
      <w:r w:rsidR="008B0545">
        <w:rPr>
          <w:rFonts w:cstheme="minorHAnsi"/>
        </w:rPr>
        <w:t>, 1990) et surtout marqué par la rencontre d’Assise en 1986, répété</w:t>
      </w:r>
      <w:r w:rsidR="00F46E0F">
        <w:rPr>
          <w:rFonts w:cstheme="minorHAnsi"/>
        </w:rPr>
        <w:t>e</w:t>
      </w:r>
      <w:r w:rsidR="008B0545">
        <w:rPr>
          <w:rFonts w:cstheme="minorHAnsi"/>
        </w:rPr>
        <w:t xml:space="preserve"> en 1993 et célébré pour son 25</w:t>
      </w:r>
      <w:r w:rsidR="008B0545" w:rsidRPr="008B0545">
        <w:rPr>
          <w:rFonts w:cstheme="minorHAnsi"/>
          <w:vertAlign w:val="superscript"/>
        </w:rPr>
        <w:t>e</w:t>
      </w:r>
      <w:r w:rsidR="008B0545">
        <w:rPr>
          <w:rFonts w:cstheme="minorHAnsi"/>
        </w:rPr>
        <w:t xml:space="preserve"> anniversaire à l’automne dernier par</w:t>
      </w:r>
      <w:r>
        <w:rPr>
          <w:rFonts w:cstheme="minorHAnsi"/>
        </w:rPr>
        <w:t xml:space="preserve"> le pape</w:t>
      </w:r>
      <w:r w:rsidR="00F46E0F">
        <w:rPr>
          <w:rFonts w:cstheme="minorHAnsi"/>
        </w:rPr>
        <w:t xml:space="preserve"> </w:t>
      </w:r>
      <w:r w:rsidR="00F80876">
        <w:rPr>
          <w:rFonts w:cstheme="minorHAnsi"/>
        </w:rPr>
        <w:t>B</w:t>
      </w:r>
      <w:r w:rsidR="008B0545">
        <w:rPr>
          <w:rFonts w:cstheme="minorHAnsi"/>
        </w:rPr>
        <w:t xml:space="preserve">enoît XVI. </w:t>
      </w:r>
    </w:p>
    <w:p w14:paraId="5446652E" w14:textId="77777777" w:rsidR="008B0545" w:rsidRDefault="00F80876" w:rsidP="008B0545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6 grands thèmes ont été abordés au travers des textes :</w:t>
      </w:r>
    </w:p>
    <w:p w14:paraId="2BA47060" w14:textId="403AB3A6" w:rsidR="00F80876" w:rsidRDefault="008B0545" w:rsidP="00F80876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F80876">
        <w:rPr>
          <w:rFonts w:cstheme="minorHAnsi"/>
          <w:b/>
        </w:rPr>
        <w:t xml:space="preserve">La nature </w:t>
      </w:r>
      <w:proofErr w:type="spellStart"/>
      <w:r w:rsidRPr="00F80876">
        <w:rPr>
          <w:rFonts w:cstheme="minorHAnsi"/>
          <w:b/>
        </w:rPr>
        <w:t>dialogale</w:t>
      </w:r>
      <w:proofErr w:type="spellEnd"/>
      <w:r w:rsidRPr="00F80876">
        <w:rPr>
          <w:rFonts w:cstheme="minorHAnsi"/>
          <w:b/>
        </w:rPr>
        <w:t xml:space="preserve"> de l’Église</w:t>
      </w:r>
      <w:r w:rsidR="009F1344">
        <w:rPr>
          <w:rFonts w:cstheme="minorHAnsi"/>
        </w:rPr>
        <w:t> : « </w:t>
      </w:r>
      <w:r w:rsidRPr="00F80876">
        <w:rPr>
          <w:rFonts w:cstheme="minorHAnsi"/>
        </w:rPr>
        <w:t>L’Église se fait dialogue, l’Églis</w:t>
      </w:r>
      <w:bookmarkStart w:id="0" w:name="_GoBack"/>
      <w:bookmarkEnd w:id="0"/>
      <w:r w:rsidRPr="00F80876">
        <w:rPr>
          <w:rFonts w:cstheme="minorHAnsi"/>
        </w:rPr>
        <w:t>e se fait message</w:t>
      </w:r>
      <w:r w:rsidR="009F1344">
        <w:rPr>
          <w:rFonts w:cstheme="minorHAnsi"/>
        </w:rPr>
        <w:t>, l’Église se fait conversation</w:t>
      </w:r>
      <w:r w:rsidRPr="00F80876">
        <w:rPr>
          <w:rFonts w:cstheme="minorHAnsi"/>
        </w:rPr>
        <w:t xml:space="preserve"> » (Paul VI, </w:t>
      </w:r>
      <w:proofErr w:type="spellStart"/>
      <w:r w:rsidRPr="00F80876">
        <w:rPr>
          <w:rFonts w:cstheme="minorHAnsi"/>
          <w:i/>
          <w:iCs/>
        </w:rPr>
        <w:t>Ecclesiam</w:t>
      </w:r>
      <w:proofErr w:type="spellEnd"/>
      <w:r w:rsidR="007F52A4">
        <w:rPr>
          <w:rFonts w:cstheme="minorHAnsi"/>
          <w:i/>
          <w:iCs/>
        </w:rPr>
        <w:t xml:space="preserve"> </w:t>
      </w:r>
      <w:proofErr w:type="spellStart"/>
      <w:r w:rsidRPr="00F80876">
        <w:rPr>
          <w:rFonts w:cstheme="minorHAnsi"/>
          <w:i/>
          <w:iCs/>
        </w:rPr>
        <w:t>suam</w:t>
      </w:r>
      <w:proofErr w:type="spellEnd"/>
      <w:r w:rsidRPr="00F80876">
        <w:rPr>
          <w:rFonts w:cstheme="minorHAnsi"/>
        </w:rPr>
        <w:t xml:space="preserve">). </w:t>
      </w:r>
      <w:r w:rsidR="00F80876" w:rsidRPr="00F80876">
        <w:rPr>
          <w:rFonts w:cstheme="minorHAnsi"/>
        </w:rPr>
        <w:t>Dieu a</w:t>
      </w:r>
      <w:r w:rsidR="00F46E0F">
        <w:rPr>
          <w:rFonts w:cstheme="minorHAnsi"/>
        </w:rPr>
        <w:t>yant initié un dialogue avec l’h</w:t>
      </w:r>
      <w:r w:rsidR="00F80876" w:rsidRPr="00F80876">
        <w:rPr>
          <w:rFonts w:cstheme="minorHAnsi"/>
        </w:rPr>
        <w:t>umanité, il est logique que l’Église le continue.</w:t>
      </w:r>
    </w:p>
    <w:p w14:paraId="5E77E478" w14:textId="77777777" w:rsidR="00D14D12" w:rsidRDefault="00F80876" w:rsidP="00D14D1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F80876">
        <w:rPr>
          <w:rFonts w:cstheme="minorHAnsi"/>
          <w:b/>
        </w:rPr>
        <w:t>L’unité de la famille humaine</w:t>
      </w:r>
      <w:r w:rsidRPr="00F46E0F">
        <w:rPr>
          <w:rFonts w:cstheme="minorHAnsi"/>
        </w:rPr>
        <w:t> :</w:t>
      </w:r>
      <w:r w:rsidR="00F46E0F" w:rsidRPr="00F46E0F">
        <w:rPr>
          <w:rFonts w:cstheme="minorHAnsi"/>
          <w:color w:val="000000"/>
        </w:rPr>
        <w:t xml:space="preserve"> </w:t>
      </w:r>
      <w:r w:rsidRPr="00F80876">
        <w:rPr>
          <w:rFonts w:cstheme="minorHAnsi"/>
          <w:color w:val="000000"/>
        </w:rPr>
        <w:t xml:space="preserve">« Tous les peuples forment, en effet, une seule communauté ; ils </w:t>
      </w:r>
      <w:r w:rsidRPr="00D14D12">
        <w:rPr>
          <w:rFonts w:cstheme="minorHAnsi"/>
        </w:rPr>
        <w:t>ont une seule origine</w:t>
      </w:r>
      <w:r w:rsidR="00F46E0F">
        <w:rPr>
          <w:rFonts w:cstheme="minorHAnsi"/>
        </w:rPr>
        <w:t xml:space="preserve"> </w:t>
      </w:r>
      <w:r w:rsidRPr="00D14D12">
        <w:rPr>
          <w:rFonts w:cstheme="minorHAnsi"/>
        </w:rPr>
        <w:t>[...], ils ont aussi</w:t>
      </w:r>
      <w:r w:rsidR="00D14D12" w:rsidRPr="00D14D12">
        <w:rPr>
          <w:rFonts w:cstheme="minorHAnsi"/>
        </w:rPr>
        <w:t xml:space="preserve"> une seule fin dernière, Dieu</w:t>
      </w:r>
      <w:r w:rsidRPr="00D14D12">
        <w:rPr>
          <w:rFonts w:cstheme="minorHAnsi"/>
        </w:rPr>
        <w:t> »</w:t>
      </w:r>
      <w:r w:rsidR="00D14D12" w:rsidRPr="00D14D12">
        <w:rPr>
          <w:rFonts w:cstheme="minorHAnsi"/>
        </w:rPr>
        <w:t xml:space="preserve"> (</w:t>
      </w:r>
      <w:proofErr w:type="spellStart"/>
      <w:r w:rsidR="00D14D12" w:rsidRPr="00D14D12">
        <w:rPr>
          <w:rFonts w:cstheme="minorHAnsi"/>
          <w:i/>
        </w:rPr>
        <w:t>Nostra</w:t>
      </w:r>
      <w:proofErr w:type="spellEnd"/>
      <w:r w:rsidR="007F52A4">
        <w:rPr>
          <w:rFonts w:cstheme="minorHAnsi"/>
          <w:i/>
        </w:rPr>
        <w:t xml:space="preserve"> </w:t>
      </w:r>
      <w:proofErr w:type="spellStart"/>
      <w:r w:rsidR="00D14D12" w:rsidRPr="00D14D12">
        <w:rPr>
          <w:rFonts w:cstheme="minorHAnsi"/>
          <w:i/>
        </w:rPr>
        <w:t>Aetate</w:t>
      </w:r>
      <w:proofErr w:type="spellEnd"/>
      <w:r w:rsidR="00D14D12" w:rsidRPr="00D14D12">
        <w:rPr>
          <w:rFonts w:cstheme="minorHAnsi"/>
        </w:rPr>
        <w:t>, 1).</w:t>
      </w:r>
    </w:p>
    <w:p w14:paraId="3884C861" w14:textId="77777777" w:rsidR="00D14D12" w:rsidRDefault="00D14D12" w:rsidP="00D14D12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D14D12">
        <w:rPr>
          <w:rFonts w:cstheme="minorHAnsi"/>
          <w:b/>
        </w:rPr>
        <w:t>Les différences au service de l’unité</w:t>
      </w:r>
      <w:r w:rsidRPr="00D14D12">
        <w:rPr>
          <w:rFonts w:cstheme="minorHAnsi"/>
        </w:rPr>
        <w:t xml:space="preserve"> : </w:t>
      </w:r>
      <w:r>
        <w:rPr>
          <w:rFonts w:cstheme="minorHAnsi"/>
        </w:rPr>
        <w:t>l</w:t>
      </w:r>
      <w:r w:rsidRPr="00D14D12">
        <w:rPr>
          <w:rFonts w:cstheme="minorHAnsi"/>
        </w:rPr>
        <w:t>es différences sont orientées au dessein salvifique de Dieu</w:t>
      </w:r>
      <w:r>
        <w:rPr>
          <w:rFonts w:cstheme="minorHAnsi"/>
        </w:rPr>
        <w:t> ; pas d’</w:t>
      </w:r>
      <w:r w:rsidRPr="00D14D12">
        <w:rPr>
          <w:rFonts w:cstheme="minorHAnsi"/>
        </w:rPr>
        <w:t>uniformité mais</w:t>
      </w:r>
      <w:r>
        <w:rPr>
          <w:rFonts w:cstheme="minorHAnsi"/>
        </w:rPr>
        <w:t xml:space="preserve"> des</w:t>
      </w:r>
      <w:r w:rsidRPr="00D14D12">
        <w:rPr>
          <w:rFonts w:cstheme="minorHAnsi"/>
        </w:rPr>
        <w:t xml:space="preserve"> différences au service de l’unité.</w:t>
      </w:r>
    </w:p>
    <w:p w14:paraId="59080395" w14:textId="77777777" w:rsidR="0018111E" w:rsidRPr="0018111E" w:rsidRDefault="00D14D12" w:rsidP="0018111E">
      <w:pPr>
        <w:pStyle w:val="Paragraphedeliste"/>
        <w:numPr>
          <w:ilvl w:val="0"/>
          <w:numId w:val="2"/>
        </w:numPr>
        <w:jc w:val="both"/>
      </w:pPr>
      <w:r w:rsidRPr="0018111E">
        <w:rPr>
          <w:rFonts w:cstheme="minorHAnsi"/>
          <w:b/>
          <w:color w:val="000000"/>
        </w:rPr>
        <w:t xml:space="preserve">Vérité et sainteté dans les autres </w:t>
      </w:r>
      <w:r w:rsidR="00BB529E" w:rsidRPr="0018111E">
        <w:rPr>
          <w:rFonts w:cstheme="minorHAnsi"/>
          <w:b/>
          <w:color w:val="000000"/>
        </w:rPr>
        <w:t>religions</w:t>
      </w:r>
      <w:r w:rsidR="00F46E0F" w:rsidRPr="00F46E0F">
        <w:rPr>
          <w:rFonts w:cstheme="minorHAnsi"/>
          <w:color w:val="000000"/>
        </w:rPr>
        <w:t xml:space="preserve"> : </w:t>
      </w:r>
      <w:r w:rsidRPr="0018111E">
        <w:rPr>
          <w:rFonts w:cstheme="minorHAnsi"/>
          <w:color w:val="000000"/>
        </w:rPr>
        <w:t xml:space="preserve">« L’Église catholique ne rejette rien de ce qui est vrai et saint dans ces religions. Elle considère avec un respect sincère ces manières d’agir et de vivre, </w:t>
      </w:r>
      <w:r w:rsidRPr="0018111E">
        <w:rPr>
          <w:rFonts w:cstheme="minorHAnsi"/>
          <w:color w:val="000000"/>
        </w:rPr>
        <w:lastRenderedPageBreak/>
        <w:t>ces règles et ces doctrines qui, quoiqu’elles diffèrent sous bien des rapports de ce qu’elle-même tient et propose, cependant reflètent souvent un rayon de la vérité qui illumine tous les hommes » (</w:t>
      </w:r>
      <w:proofErr w:type="spellStart"/>
      <w:r w:rsidRPr="0018111E">
        <w:rPr>
          <w:rFonts w:cstheme="minorHAnsi"/>
          <w:i/>
          <w:color w:val="000000"/>
        </w:rPr>
        <w:t>Nostra</w:t>
      </w:r>
      <w:proofErr w:type="spellEnd"/>
      <w:r w:rsidR="00F46E0F">
        <w:rPr>
          <w:rFonts w:cstheme="minorHAnsi"/>
          <w:i/>
          <w:color w:val="000000"/>
        </w:rPr>
        <w:t xml:space="preserve"> </w:t>
      </w:r>
      <w:proofErr w:type="spellStart"/>
      <w:r w:rsidRPr="0018111E">
        <w:rPr>
          <w:rFonts w:cstheme="minorHAnsi"/>
          <w:i/>
          <w:color w:val="000000"/>
        </w:rPr>
        <w:t>Aetate</w:t>
      </w:r>
      <w:proofErr w:type="spellEnd"/>
      <w:r w:rsidRPr="0018111E">
        <w:rPr>
          <w:rFonts w:cstheme="minorHAnsi"/>
          <w:color w:val="000000"/>
        </w:rPr>
        <w:t>, 2).</w:t>
      </w:r>
    </w:p>
    <w:p w14:paraId="237E5CDF" w14:textId="64B44230" w:rsidR="0018111E" w:rsidRDefault="0018111E" w:rsidP="0018111E">
      <w:pPr>
        <w:pStyle w:val="Paragraphedeliste"/>
        <w:numPr>
          <w:ilvl w:val="0"/>
          <w:numId w:val="2"/>
        </w:numPr>
        <w:jc w:val="both"/>
      </w:pPr>
      <w:r w:rsidRPr="0018111E">
        <w:rPr>
          <w:b/>
        </w:rPr>
        <w:t>Mission de l'Église :</w:t>
      </w:r>
      <w:r w:rsidR="009F1344">
        <w:t xml:space="preserve"> « </w:t>
      </w:r>
      <w:r w:rsidRPr="0018111E">
        <w:t>Le dialogue interreligieux fait partie de la missi</w:t>
      </w:r>
      <w:r w:rsidR="00F46E0F">
        <w:t>on évangélisatrice de l’Église.</w:t>
      </w:r>
      <w:r w:rsidRPr="0018111E">
        <w:t xml:space="preserve"> » (</w:t>
      </w:r>
      <w:proofErr w:type="spellStart"/>
      <w:r w:rsidRPr="0018111E">
        <w:rPr>
          <w:i/>
        </w:rPr>
        <w:t>Redemptoris</w:t>
      </w:r>
      <w:proofErr w:type="spellEnd"/>
      <w:r w:rsidR="00F46E0F">
        <w:rPr>
          <w:i/>
        </w:rPr>
        <w:t xml:space="preserve"> </w:t>
      </w:r>
      <w:proofErr w:type="spellStart"/>
      <w:r w:rsidRPr="0018111E">
        <w:rPr>
          <w:i/>
        </w:rPr>
        <w:t>Missio</w:t>
      </w:r>
      <w:proofErr w:type="spellEnd"/>
      <w:r w:rsidRPr="0018111E">
        <w:t>)</w:t>
      </w:r>
    </w:p>
    <w:p w14:paraId="41BDA683" w14:textId="77777777" w:rsidR="0018111E" w:rsidRPr="005D1E9B" w:rsidRDefault="0018111E" w:rsidP="0018111E">
      <w:pPr>
        <w:pStyle w:val="Paragraphedeliste"/>
        <w:numPr>
          <w:ilvl w:val="0"/>
          <w:numId w:val="2"/>
        </w:numPr>
        <w:jc w:val="both"/>
        <w:rPr>
          <w:rFonts w:cstheme="minorHAnsi"/>
          <w:b/>
        </w:rPr>
      </w:pPr>
      <w:r w:rsidRPr="005D1E9B">
        <w:rPr>
          <w:rFonts w:cstheme="minorHAnsi"/>
          <w:b/>
        </w:rPr>
        <w:t xml:space="preserve">Justification des non-chrétiens : </w:t>
      </w:r>
      <w:r w:rsidRPr="005D1E9B">
        <w:rPr>
          <w:rFonts w:cstheme="minorHAnsi"/>
        </w:rPr>
        <w:t>comment peuvent-ils être sauvés ? Le seul médiateur est toujours le Christ, l'Église n'est pas dépositaire mais révélatrice du salut. Tout homme cherch</w:t>
      </w:r>
      <w:r w:rsidR="0004609E" w:rsidRPr="005D1E9B">
        <w:rPr>
          <w:rFonts w:cstheme="minorHAnsi"/>
        </w:rPr>
        <w:t>e Dieu et son Esprit l’aide, et</w:t>
      </w:r>
      <w:r w:rsidR="00BB529E" w:rsidRPr="005D1E9B">
        <w:rPr>
          <w:rFonts w:cstheme="minorHAnsi"/>
        </w:rPr>
        <w:t>,</w:t>
      </w:r>
      <w:r w:rsidRPr="005D1E9B">
        <w:rPr>
          <w:rFonts w:cstheme="minorHAnsi"/>
        </w:rPr>
        <w:t xml:space="preserve"> même dans les structures qui ne sont pas l’Église, l’Esprit-Saint travaille les autres religions.</w:t>
      </w:r>
    </w:p>
    <w:p w14:paraId="23A9BEB7" w14:textId="77777777" w:rsidR="0004609E" w:rsidRPr="0004609E" w:rsidRDefault="0004609E" w:rsidP="0004609E">
      <w:pPr>
        <w:ind w:firstLine="360"/>
        <w:jc w:val="both"/>
        <w:rPr>
          <w:rFonts w:cstheme="minorHAnsi"/>
        </w:rPr>
      </w:pPr>
      <w:r w:rsidRPr="0004609E">
        <w:rPr>
          <w:rFonts w:cstheme="minorHAnsi"/>
        </w:rPr>
        <w:t xml:space="preserve">Les groupes de discussion ont été enrichis par les expériences de chacun : par exemple, une étudiante </w:t>
      </w:r>
      <w:r>
        <w:rPr>
          <w:rFonts w:cstheme="minorHAnsi"/>
        </w:rPr>
        <w:t xml:space="preserve">a </w:t>
      </w:r>
      <w:r w:rsidR="00092F75">
        <w:rPr>
          <w:rFonts w:cstheme="minorHAnsi"/>
        </w:rPr>
        <w:t>pu témoigner</w:t>
      </w:r>
      <w:r>
        <w:rPr>
          <w:rFonts w:cstheme="minorHAnsi"/>
        </w:rPr>
        <w:t xml:space="preserve"> de sa vie en Algérie, entourée de musulmans. Les difficultés du dialogue interreligieux ont été la source de vifs débats : relativisme ou prosélytisme ? Où est la Vérité ? En quoi discuter avec des croyants d’autres religions peut m’aider dans ma foi ? La lumière des textes et</w:t>
      </w:r>
      <w:r w:rsidR="00092F75">
        <w:rPr>
          <w:rFonts w:cstheme="minorHAnsi"/>
        </w:rPr>
        <w:t xml:space="preserve"> des</w:t>
      </w:r>
      <w:r>
        <w:rPr>
          <w:rFonts w:cstheme="minorHAnsi"/>
        </w:rPr>
        <w:t xml:space="preserve"> témoignage</w:t>
      </w:r>
      <w:r w:rsidR="005D1E9B">
        <w:rPr>
          <w:rFonts w:cstheme="minorHAnsi"/>
        </w:rPr>
        <w:t>s</w:t>
      </w:r>
      <w:r>
        <w:rPr>
          <w:rFonts w:cstheme="minorHAnsi"/>
        </w:rPr>
        <w:t xml:space="preserve"> ont pu parfois aid</w:t>
      </w:r>
      <w:r w:rsidR="005D1E9B">
        <w:rPr>
          <w:rFonts w:cstheme="minorHAnsi"/>
        </w:rPr>
        <w:t>er</w:t>
      </w:r>
      <w:r>
        <w:rPr>
          <w:rFonts w:cstheme="minorHAnsi"/>
        </w:rPr>
        <w:t xml:space="preserve"> à répondre à certaines de ces questions.</w:t>
      </w:r>
    </w:p>
    <w:p w14:paraId="42064520" w14:textId="1444E94A" w:rsidR="00197C03" w:rsidRPr="00F46E0F" w:rsidRDefault="0018111E" w:rsidP="00F46E0F">
      <w:pPr>
        <w:pStyle w:val="Paragraphedeliste"/>
        <w:ind w:left="0" w:firstLine="360"/>
        <w:jc w:val="both"/>
        <w:rPr>
          <w:rFonts w:cstheme="minorHAnsi"/>
        </w:rPr>
      </w:pPr>
      <w:r w:rsidRPr="0018111E">
        <w:rPr>
          <w:rFonts w:cstheme="minorHAnsi"/>
        </w:rPr>
        <w:t xml:space="preserve">Enfin, </w:t>
      </w:r>
      <w:r>
        <w:rPr>
          <w:rFonts w:cstheme="minorHAnsi"/>
        </w:rPr>
        <w:t>nous avons pu voir</w:t>
      </w:r>
      <w:r w:rsidR="008A7DF3">
        <w:rPr>
          <w:rFonts w:cstheme="minorHAnsi"/>
        </w:rPr>
        <w:t xml:space="preserve"> quelques-uns de ces points de convergence </w:t>
      </w:r>
      <w:r w:rsidR="008F4CDE">
        <w:rPr>
          <w:rFonts w:cstheme="minorHAnsi"/>
        </w:rPr>
        <w:t>sur lesquels</w:t>
      </w:r>
      <w:r w:rsidR="008A7DF3">
        <w:rPr>
          <w:rFonts w:cstheme="minorHAnsi"/>
        </w:rPr>
        <w:t xml:space="preserve"> peut se bâtir le dialogue interreligieux : l’existence du divin, avec les juifs la foi en un D</w:t>
      </w:r>
      <w:r w:rsidR="00621B06">
        <w:rPr>
          <w:rFonts w:cstheme="minorHAnsi"/>
        </w:rPr>
        <w:t>ieu unique, avec les musulmans</w:t>
      </w:r>
      <w:r w:rsidR="008A7DF3">
        <w:rPr>
          <w:rFonts w:cstheme="minorHAnsi"/>
        </w:rPr>
        <w:t xml:space="preserve"> </w:t>
      </w:r>
      <w:r w:rsidR="0004609E">
        <w:rPr>
          <w:rFonts w:cstheme="minorHAnsi"/>
        </w:rPr>
        <w:t>l’importance de</w:t>
      </w:r>
      <w:r w:rsidR="008F4CDE">
        <w:rPr>
          <w:rFonts w:cstheme="minorHAnsi"/>
        </w:rPr>
        <w:t xml:space="preserve"> la Vierge</w:t>
      </w:r>
      <w:r w:rsidR="00621B06">
        <w:rPr>
          <w:rFonts w:cstheme="minorHAnsi"/>
        </w:rPr>
        <w:t xml:space="preserve"> Marie</w:t>
      </w:r>
      <w:r w:rsidR="008F4CDE">
        <w:rPr>
          <w:rFonts w:cstheme="minorHAnsi"/>
        </w:rPr>
        <w:t>…</w:t>
      </w:r>
      <w:r w:rsidR="00092F75">
        <w:rPr>
          <w:rFonts w:cstheme="minorHAnsi"/>
        </w:rPr>
        <w:t xml:space="preserve"> Ce dialogue s’avère nécessaire pour amener la paix dans le monde dans lequel nous vivons.</w:t>
      </w:r>
      <w:r w:rsidR="0004609E">
        <w:rPr>
          <w:rFonts w:cstheme="minorHAnsi"/>
        </w:rPr>
        <w:t xml:space="preserve"> </w:t>
      </w:r>
      <w:r w:rsidR="00092F75">
        <w:rPr>
          <w:rFonts w:cstheme="minorHAnsi"/>
        </w:rPr>
        <w:t>Par ailleurs, la discussion avec</w:t>
      </w:r>
      <w:r w:rsidR="00C779AA" w:rsidRPr="00C779AA">
        <w:rPr>
          <w:rFonts w:cstheme="minorHAnsi"/>
        </w:rPr>
        <w:t xml:space="preserve"> d’autres croyants,</w:t>
      </w:r>
      <w:r w:rsidR="00092F75">
        <w:rPr>
          <w:rFonts w:cstheme="minorHAnsi"/>
        </w:rPr>
        <w:t xml:space="preserve"> vivant de manière sainte, peut stimuler notre</w:t>
      </w:r>
      <w:r w:rsidR="00C779AA" w:rsidRPr="00C779AA">
        <w:rPr>
          <w:rFonts w:cstheme="minorHAnsi"/>
        </w:rPr>
        <w:t xml:space="preserve"> propre foi. Toutefois, tout en respectant son interlocuteur, il est</w:t>
      </w:r>
      <w:r w:rsidR="009C0E1B">
        <w:rPr>
          <w:rFonts w:cstheme="minorHAnsi"/>
        </w:rPr>
        <w:t xml:space="preserve"> aussi</w:t>
      </w:r>
      <w:r w:rsidR="00C779AA" w:rsidRPr="00C779AA">
        <w:rPr>
          <w:rFonts w:cstheme="minorHAnsi"/>
        </w:rPr>
        <w:t xml:space="preserve"> du devoir de chaque chrétien d’annoncer et de proclamer la Bonne Nouvelle et de garder à l’esprit que, même si l’Esprit Saint est à l’œuvre </w:t>
      </w:r>
      <w:r w:rsidR="00C779AA">
        <w:rPr>
          <w:rFonts w:cstheme="minorHAnsi"/>
        </w:rPr>
        <w:t>chez les non-chrétiens, l’</w:t>
      </w:r>
      <w:r w:rsidR="00C779AA" w:rsidRPr="0018111E">
        <w:rPr>
          <w:rFonts w:cstheme="minorHAnsi"/>
        </w:rPr>
        <w:t>É</w:t>
      </w:r>
      <w:r w:rsidR="00C779AA" w:rsidRPr="00C779AA">
        <w:rPr>
          <w:rFonts w:cstheme="minorHAnsi"/>
        </w:rPr>
        <w:t>glise est dépositaire de la Vérité de la Révélation et est « </w:t>
      </w:r>
      <w:r w:rsidR="00DE2DC2">
        <w:rPr>
          <w:rFonts w:cstheme="minorHAnsi"/>
        </w:rPr>
        <w:t>en quelque sorte</w:t>
      </w:r>
      <w:r w:rsidR="00F46E0F">
        <w:rPr>
          <w:rFonts w:cstheme="minorHAnsi"/>
        </w:rPr>
        <w:t xml:space="preserve"> </w:t>
      </w:r>
      <w:r w:rsidR="00C779AA" w:rsidRPr="00C779AA">
        <w:rPr>
          <w:rFonts w:cstheme="minorHAnsi"/>
        </w:rPr>
        <w:t>sacrement universel du salut » (</w:t>
      </w:r>
      <w:r w:rsidR="00C779AA" w:rsidRPr="00C779AA">
        <w:rPr>
          <w:rFonts w:cstheme="minorHAnsi"/>
          <w:i/>
        </w:rPr>
        <w:t xml:space="preserve">Lumen </w:t>
      </w:r>
      <w:proofErr w:type="spellStart"/>
      <w:r w:rsidR="00C779AA" w:rsidRPr="00C779AA">
        <w:rPr>
          <w:rFonts w:cstheme="minorHAnsi"/>
          <w:i/>
        </w:rPr>
        <w:t>Gentium</w:t>
      </w:r>
      <w:proofErr w:type="spellEnd"/>
      <w:r w:rsidR="00C779AA" w:rsidRPr="00C779AA">
        <w:rPr>
          <w:rFonts w:cstheme="minorHAnsi"/>
        </w:rPr>
        <w:t>, §48).</w:t>
      </w:r>
    </w:p>
    <w:sectPr w:rsidR="00197C03" w:rsidRPr="00F46E0F" w:rsidSect="00A8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hit Hind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1E5B"/>
    <w:multiLevelType w:val="hybridMultilevel"/>
    <w:tmpl w:val="80CEC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615AFD"/>
    <w:multiLevelType w:val="hybridMultilevel"/>
    <w:tmpl w:val="C83299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8"/>
    <w:rsid w:val="0004609E"/>
    <w:rsid w:val="00092F75"/>
    <w:rsid w:val="0018111E"/>
    <w:rsid w:val="00197C03"/>
    <w:rsid w:val="002F4D21"/>
    <w:rsid w:val="00447C09"/>
    <w:rsid w:val="005711BB"/>
    <w:rsid w:val="005D1E9B"/>
    <w:rsid w:val="005F4EE1"/>
    <w:rsid w:val="00621B06"/>
    <w:rsid w:val="006A16B4"/>
    <w:rsid w:val="006B09AC"/>
    <w:rsid w:val="007C404D"/>
    <w:rsid w:val="007F52A4"/>
    <w:rsid w:val="008A7DF3"/>
    <w:rsid w:val="008B0545"/>
    <w:rsid w:val="008F4CDE"/>
    <w:rsid w:val="008F7FB7"/>
    <w:rsid w:val="00983F9F"/>
    <w:rsid w:val="009B0CFA"/>
    <w:rsid w:val="009C0E1B"/>
    <w:rsid w:val="009F1344"/>
    <w:rsid w:val="00A45D45"/>
    <w:rsid w:val="00A8514E"/>
    <w:rsid w:val="00B71C28"/>
    <w:rsid w:val="00BB529E"/>
    <w:rsid w:val="00C704B1"/>
    <w:rsid w:val="00C779AA"/>
    <w:rsid w:val="00CB6B45"/>
    <w:rsid w:val="00D07F31"/>
    <w:rsid w:val="00D14D12"/>
    <w:rsid w:val="00D418BA"/>
    <w:rsid w:val="00DE2DC2"/>
    <w:rsid w:val="00E26A8A"/>
    <w:rsid w:val="00ED5978"/>
    <w:rsid w:val="00F46E0F"/>
    <w:rsid w:val="00F8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5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1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0545"/>
    <w:pPr>
      <w:ind w:left="720"/>
      <w:contextualSpacing/>
    </w:pPr>
  </w:style>
  <w:style w:type="paragraph" w:customStyle="1" w:styleId="StandardLTGliederung1">
    <w:name w:val="Standard~LT~Gliederung 1"/>
    <w:uiPriority w:val="99"/>
    <w:rsid w:val="008B0545"/>
    <w:pPr>
      <w:autoSpaceDE w:val="0"/>
      <w:autoSpaceDN w:val="0"/>
      <w:adjustRightInd w:val="0"/>
      <w:spacing w:after="283" w:line="240" w:lineRule="auto"/>
    </w:pPr>
    <w:rPr>
      <w:rFonts w:ascii="Lohit Hindi" w:hAnsi="Lohit Hindi" w:cs="Lohit Hindi"/>
      <w:color w:val="FFFFFF"/>
      <w:kern w:val="1"/>
      <w:sz w:val="64"/>
      <w:szCs w:val="64"/>
    </w:rPr>
  </w:style>
  <w:style w:type="paragraph" w:customStyle="1" w:styleId="StandardLTNotizen">
    <w:name w:val="Standard~LT~Notizen"/>
    <w:uiPriority w:val="99"/>
    <w:rsid w:val="00D14D12"/>
    <w:pPr>
      <w:autoSpaceDE w:val="0"/>
      <w:autoSpaceDN w:val="0"/>
      <w:adjustRightInd w:val="0"/>
      <w:spacing w:after="0" w:line="240" w:lineRule="auto"/>
      <w:ind w:left="340" w:hanging="340"/>
    </w:pPr>
    <w:rPr>
      <w:rFonts w:ascii="Lohit Hindi" w:hAnsi="Lohit Hindi" w:cs="Lohit Hindi"/>
      <w:color w:val="FFFFFF"/>
      <w:kern w:val="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1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0545"/>
    <w:pPr>
      <w:ind w:left="720"/>
      <w:contextualSpacing/>
    </w:pPr>
  </w:style>
  <w:style w:type="paragraph" w:customStyle="1" w:styleId="StandardLTGliederung1">
    <w:name w:val="Standard~LT~Gliederung 1"/>
    <w:uiPriority w:val="99"/>
    <w:rsid w:val="008B0545"/>
    <w:pPr>
      <w:autoSpaceDE w:val="0"/>
      <w:autoSpaceDN w:val="0"/>
      <w:adjustRightInd w:val="0"/>
      <w:spacing w:after="283" w:line="240" w:lineRule="auto"/>
    </w:pPr>
    <w:rPr>
      <w:rFonts w:ascii="Lohit Hindi" w:hAnsi="Lohit Hindi" w:cs="Lohit Hindi"/>
      <w:color w:val="FFFFFF"/>
      <w:kern w:val="1"/>
      <w:sz w:val="64"/>
      <w:szCs w:val="64"/>
    </w:rPr>
  </w:style>
  <w:style w:type="paragraph" w:customStyle="1" w:styleId="StandardLTNotizen">
    <w:name w:val="Standard~LT~Notizen"/>
    <w:uiPriority w:val="99"/>
    <w:rsid w:val="00D14D12"/>
    <w:pPr>
      <w:autoSpaceDE w:val="0"/>
      <w:autoSpaceDN w:val="0"/>
      <w:adjustRightInd w:val="0"/>
      <w:spacing w:after="0" w:line="240" w:lineRule="auto"/>
      <w:ind w:left="340" w:hanging="340"/>
    </w:pPr>
    <w:rPr>
      <w:rFonts w:ascii="Lohit Hindi" w:hAnsi="Lohit Hindi" w:cs="Lohit Hindi"/>
      <w:color w:val="FFFFFF"/>
      <w:kern w:val="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Krumenacker Jean-Benoît</dc:creator>
  <cp:lastModifiedBy>Krumenacker Jean-Benoît</cp:lastModifiedBy>
  <cp:revision>2</cp:revision>
  <dcterms:created xsi:type="dcterms:W3CDTF">2012-02-13T19:26:00Z</dcterms:created>
  <dcterms:modified xsi:type="dcterms:W3CDTF">2012-02-13T19:26:00Z</dcterms:modified>
</cp:coreProperties>
</file>